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1F" w:rsidRPr="00293579" w:rsidRDefault="00194C1F" w:rsidP="00194C1F">
      <w:pPr>
        <w:jc w:val="center"/>
        <w:rPr>
          <w:b/>
        </w:rPr>
      </w:pPr>
      <w:r>
        <w:rPr>
          <w:b/>
        </w:rPr>
        <w:t>МЕТОДИЧЕСКИЕ РЕКОМЕНДАЦИИ</w:t>
      </w:r>
    </w:p>
    <w:p w:rsidR="00194C1F" w:rsidRPr="002746C4" w:rsidRDefault="00194C1F" w:rsidP="00194C1F">
      <w:pPr>
        <w:jc w:val="center"/>
      </w:pPr>
      <w:r>
        <w:t xml:space="preserve">по </w:t>
      </w:r>
      <w:r w:rsidRPr="00293579">
        <w:t>размещени</w:t>
      </w:r>
      <w:r>
        <w:t>ю</w:t>
      </w:r>
      <w:r w:rsidRPr="00293579">
        <w:t xml:space="preserve"> высшими исполнительными органами государственной власти субъектов Российской Федерации на своих официальных сайтах информации, касающейся исчерпывающ</w:t>
      </w:r>
      <w:r>
        <w:t>его</w:t>
      </w:r>
      <w:r w:rsidRPr="00293579">
        <w:t xml:space="preserve"> перечн</w:t>
      </w:r>
      <w:r>
        <w:t>я</w:t>
      </w:r>
      <w:r w:rsidRPr="00293579">
        <w:t xml:space="preserve"> процедур в сфер</w:t>
      </w:r>
      <w:r>
        <w:t xml:space="preserve">е жилищного </w:t>
      </w:r>
      <w:r w:rsidRPr="00293579">
        <w:t>строительства, утвержденн</w:t>
      </w:r>
      <w:r>
        <w:t>ого постановлением</w:t>
      </w:r>
      <w:r w:rsidRPr="00293579">
        <w:t xml:space="preserve"> Правительства Российской Федерации </w:t>
      </w:r>
      <w:r>
        <w:br/>
        <w:t>от 30 апреля 2014 г. № 403</w:t>
      </w:r>
      <w:r>
        <w:br/>
      </w:r>
    </w:p>
    <w:p w:rsidR="00194C1F" w:rsidRDefault="00194C1F" w:rsidP="00194C1F"/>
    <w:p w:rsidR="00194C1F" w:rsidRPr="009D1449" w:rsidRDefault="00194C1F" w:rsidP="00194C1F">
      <w:pPr>
        <w:ind w:firstLine="709"/>
      </w:pPr>
      <w:r>
        <w:t>В</w:t>
      </w:r>
      <w:r w:rsidRPr="009D1449">
        <w:t xml:space="preserve"> рамках исполнения поручения Президента Российской Федерации </w:t>
      </w:r>
      <w:r w:rsidRPr="009D1449">
        <w:br/>
        <w:t>от 19 декабря 2014 г. № Пр-2901</w:t>
      </w:r>
      <w:r>
        <w:t>, в соответствии с решениями координационного совета (штаба) по мониторингу соблюдения органами власти субъектов Российской Федерации, органами местного самоуправления, организациями, осуществляющими  эксплуатацию сетей инженерно-технического обеспечения, законодательства о градостроительной деятельности, в</w:t>
      </w:r>
      <w:r w:rsidRPr="009D1449">
        <w:t xml:space="preserve"> целях повышения </w:t>
      </w:r>
      <w:r>
        <w:t>информированности</w:t>
      </w:r>
      <w:r w:rsidRPr="009D1449">
        <w:t xml:space="preserve"> участников градостроительной деятельности </w:t>
      </w:r>
      <w:r>
        <w:t>по вопросам прохождения процедур в сфере строительства рекомендуется.</w:t>
      </w:r>
      <w:r w:rsidRPr="009D1449">
        <w:t xml:space="preserve"> </w:t>
      </w:r>
    </w:p>
    <w:p w:rsidR="00194C1F" w:rsidRPr="009D1449" w:rsidRDefault="00194C1F" w:rsidP="00194C1F">
      <w:r w:rsidRPr="009D1449">
        <w:tab/>
        <w:t xml:space="preserve">1. </w:t>
      </w:r>
      <w:r>
        <w:t>И</w:t>
      </w:r>
      <w:r w:rsidRPr="009D1449">
        <w:t>нформация</w:t>
      </w:r>
      <w:r>
        <w:t>,</w:t>
      </w:r>
      <w:r w:rsidRPr="009D1449">
        <w:t xml:space="preserve"> </w:t>
      </w:r>
      <w:r w:rsidRPr="00293579">
        <w:t>касающейся исчерпывающ</w:t>
      </w:r>
      <w:r>
        <w:t>его</w:t>
      </w:r>
      <w:r w:rsidRPr="00293579">
        <w:t xml:space="preserve"> перечн</w:t>
      </w:r>
      <w:r>
        <w:t>я</w:t>
      </w:r>
      <w:r w:rsidRPr="00293579">
        <w:t xml:space="preserve"> процедур в сфер</w:t>
      </w:r>
      <w:r>
        <w:t xml:space="preserve">е жилищного </w:t>
      </w:r>
      <w:r w:rsidRPr="00293579">
        <w:t>строительства, утвержденн</w:t>
      </w:r>
      <w:r>
        <w:t>ого постановлением</w:t>
      </w:r>
      <w:r w:rsidRPr="00293579">
        <w:t xml:space="preserve"> Правительства Российской Федерации </w:t>
      </w:r>
      <w:r>
        <w:t>от 30 апреля 2014 г. № 403 (далее – Исчерпывающий перечень),</w:t>
      </w:r>
      <w:r w:rsidRPr="009D1449">
        <w:t xml:space="preserve"> размещается на главной странице официального сайта высшего исполнительного органа государственной власти субъекта Российской Федерации и на официальном региональном портале, посвященному инвестиционной деятельности</w:t>
      </w:r>
      <w:r>
        <w:t>, в том числе, в</w:t>
      </w:r>
      <w:r w:rsidRPr="009D1449">
        <w:t xml:space="preserve"> соответствии с требованиями Федерального закона </w:t>
      </w:r>
      <w:r>
        <w:br/>
      </w:r>
      <w:r w:rsidRPr="009D1449">
        <w:t>от 09.02.2009 № 8-ФЗ «Об обеспечении доступа к информации о деятельности государственных органов и органов местного самоуправле</w:t>
      </w:r>
      <w:r>
        <w:t>ния»</w:t>
      </w:r>
      <w:r w:rsidRPr="009D1449">
        <w:t>.</w:t>
      </w:r>
    </w:p>
    <w:p w:rsidR="00361321" w:rsidRPr="009D1449" w:rsidRDefault="00264215" w:rsidP="00904289">
      <w:r w:rsidRPr="009D1449">
        <w:tab/>
      </w:r>
      <w:r w:rsidR="004963A5" w:rsidRPr="009D1449">
        <w:t xml:space="preserve">2. </w:t>
      </w:r>
      <w:r w:rsidR="00060D5E" w:rsidRPr="009D1449">
        <w:t>Д</w:t>
      </w:r>
      <w:r w:rsidR="00361321" w:rsidRPr="009D1449">
        <w:t xml:space="preserve">анную информацию </w:t>
      </w:r>
      <w:r w:rsidR="00060D5E" w:rsidRPr="009D1449">
        <w:t xml:space="preserve">рекомендуется </w:t>
      </w:r>
      <w:r w:rsidR="00361321" w:rsidRPr="009D1449">
        <w:t xml:space="preserve">размещать </w:t>
      </w:r>
      <w:r w:rsidR="00060D5E" w:rsidRPr="009D1449">
        <w:t xml:space="preserve">в </w:t>
      </w:r>
      <w:r w:rsidR="0049737A" w:rsidRPr="009D1449">
        <w:t xml:space="preserve">виде </w:t>
      </w:r>
      <w:r w:rsidR="00060D5E" w:rsidRPr="009D1449">
        <w:t>отдельно</w:t>
      </w:r>
      <w:r w:rsidR="0049737A" w:rsidRPr="009D1449">
        <w:t>й</w:t>
      </w:r>
      <w:r w:rsidR="00060D5E" w:rsidRPr="009D1449">
        <w:t xml:space="preserve"> </w:t>
      </w:r>
      <w:r w:rsidR="0049737A" w:rsidRPr="009D1449">
        <w:t>ссылки</w:t>
      </w:r>
      <w:r w:rsidR="00060D5E" w:rsidRPr="009D1449">
        <w:t xml:space="preserve"> под названием</w:t>
      </w:r>
      <w:r w:rsidR="00361321" w:rsidRPr="009D1449">
        <w:t xml:space="preserve"> </w:t>
      </w:r>
      <w:r w:rsidR="00361321" w:rsidRPr="009D1449">
        <w:rPr>
          <w:b/>
        </w:rPr>
        <w:t>«</w:t>
      </w:r>
      <w:r w:rsidR="00060D5E" w:rsidRPr="009D1449">
        <w:rPr>
          <w:b/>
        </w:rPr>
        <w:t>И</w:t>
      </w:r>
      <w:r w:rsidR="0024722B" w:rsidRPr="009D1449">
        <w:rPr>
          <w:b/>
        </w:rPr>
        <w:t>нформация для застройщика»</w:t>
      </w:r>
      <w:r w:rsidR="003E2E95" w:rsidRPr="009D1449">
        <w:t xml:space="preserve">, </w:t>
      </w:r>
      <w:r w:rsidR="00741C72">
        <w:t>при нажатии на которую предоставляется возможность перейти в раздел, где</w:t>
      </w:r>
      <w:r w:rsidR="003E2E95" w:rsidRPr="009D1449">
        <w:t xml:space="preserve"> содержатся следующие </w:t>
      </w:r>
      <w:r w:rsidR="00B739FE" w:rsidRPr="009D1449">
        <w:t>сведения</w:t>
      </w:r>
      <w:r w:rsidR="00361321" w:rsidRPr="009D1449">
        <w:t>:</w:t>
      </w:r>
    </w:p>
    <w:p w:rsidR="003E2E95" w:rsidRPr="009D1449" w:rsidRDefault="00061CA0" w:rsidP="00CE176B">
      <w:pPr>
        <w:ind w:firstLine="709"/>
      </w:pPr>
      <w:r w:rsidRPr="009D1449">
        <w:t xml:space="preserve">1) </w:t>
      </w:r>
      <w:r w:rsidR="003E2E95" w:rsidRPr="009D1449">
        <w:t>надпись крупным</w:t>
      </w:r>
      <w:r w:rsidR="00B739FE" w:rsidRPr="009D1449">
        <w:t>, жирным</w:t>
      </w:r>
      <w:r w:rsidR="003E2E95" w:rsidRPr="009D1449">
        <w:t xml:space="preserve"> шрифтом: </w:t>
      </w:r>
    </w:p>
    <w:p w:rsidR="006D1512" w:rsidRDefault="009D1449" w:rsidP="008F7FEC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«</w:t>
      </w:r>
      <w:r w:rsidR="0014123A" w:rsidRPr="009D1449">
        <w:rPr>
          <w:b/>
        </w:rPr>
        <w:t>Правительством Российской Федерации утвержден</w:t>
      </w:r>
      <w:r w:rsidR="006D1512">
        <w:rPr>
          <w:b/>
        </w:rPr>
        <w:t>ы:</w:t>
      </w:r>
      <w:r w:rsidR="0014123A" w:rsidRPr="009D1449">
        <w:rPr>
          <w:b/>
        </w:rPr>
        <w:t xml:space="preserve"> </w:t>
      </w:r>
    </w:p>
    <w:p w:rsidR="00CF2F42" w:rsidRPr="009D1449" w:rsidRDefault="0014123A" w:rsidP="006D1512">
      <w:pPr>
        <w:autoSpaceDE w:val="0"/>
        <w:autoSpaceDN w:val="0"/>
        <w:adjustRightInd w:val="0"/>
        <w:ind w:firstLine="709"/>
        <w:rPr>
          <w:b/>
        </w:rPr>
      </w:pPr>
      <w:r w:rsidRPr="00194C1F">
        <w:rPr>
          <w:b/>
          <w:u w:val="single"/>
        </w:rPr>
        <w:t>Исчерпывающий перечень процедур в сфере жилищного строительства</w:t>
      </w:r>
      <w:r w:rsidR="00E37F37">
        <w:rPr>
          <w:b/>
        </w:rPr>
        <w:t>.»</w:t>
      </w:r>
      <w:r w:rsidR="00B739FE" w:rsidRPr="009D1449">
        <w:rPr>
          <w:b/>
        </w:rPr>
        <w:t xml:space="preserve"> </w:t>
      </w:r>
      <w:r w:rsidR="00E37F37">
        <w:t>(</w:t>
      </w:r>
      <w:r w:rsidR="00B739FE" w:rsidRPr="009D1449">
        <w:t xml:space="preserve">данная надпись создается в виде ссылки, </w:t>
      </w:r>
      <w:r w:rsidR="00D515ED" w:rsidRPr="009D1449">
        <w:t>предоставляюще</w:t>
      </w:r>
      <w:r w:rsidR="00B739FE" w:rsidRPr="009D1449">
        <w:t>й</w:t>
      </w:r>
      <w:r w:rsidR="00D515ED" w:rsidRPr="009D1449">
        <w:t xml:space="preserve"> возможность посмотреть или</w:t>
      </w:r>
      <w:r w:rsidR="00E37F37">
        <w:t xml:space="preserve"> скачать исчерпывающий перечень).</w:t>
      </w:r>
    </w:p>
    <w:p w:rsidR="008745DC" w:rsidRPr="009D1449" w:rsidRDefault="009D1449" w:rsidP="00CE176B">
      <w:pPr>
        <w:ind w:firstLine="709"/>
        <w:rPr>
          <w:b/>
        </w:rPr>
      </w:pPr>
      <w:r>
        <w:rPr>
          <w:b/>
        </w:rPr>
        <w:t>«</w:t>
      </w:r>
      <w:r w:rsidR="008745DC" w:rsidRPr="009D1449">
        <w:rPr>
          <w:b/>
        </w:rPr>
        <w:t>В соответствии с Градостроительным кодексом Российской Федерации установление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обязанности осуществления процедур,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не допускается.</w:t>
      </w:r>
      <w:r>
        <w:rPr>
          <w:b/>
        </w:rPr>
        <w:t>»</w:t>
      </w:r>
    </w:p>
    <w:p w:rsidR="00B739FE" w:rsidRPr="009D1449" w:rsidRDefault="009D1449" w:rsidP="00CE176B">
      <w:pPr>
        <w:ind w:firstLine="709"/>
      </w:pPr>
      <w:r>
        <w:rPr>
          <w:b/>
        </w:rPr>
        <w:lastRenderedPageBreak/>
        <w:t>«</w:t>
      </w:r>
      <w:r w:rsidR="00B739FE" w:rsidRPr="00194C1F">
        <w:rPr>
          <w:b/>
          <w:u w:val="single"/>
        </w:rPr>
        <w:t>Возможность обжалования несоблюдения органами исполнительной власти субъекта Российской Федерации, органами местного самоуправления, организациями, осуществляющими эксплуатацию сетей инженерно-технического обеспечения, Исчерпывающего перечня</w:t>
      </w:r>
      <w:r>
        <w:rPr>
          <w:b/>
        </w:rPr>
        <w:t>»</w:t>
      </w:r>
      <w:r w:rsidR="00B739FE" w:rsidRPr="009D1449">
        <w:rPr>
          <w:b/>
        </w:rPr>
        <w:t xml:space="preserve"> </w:t>
      </w:r>
      <w:r w:rsidR="00E37F37">
        <w:t xml:space="preserve">- </w:t>
      </w:r>
      <w:r w:rsidR="00B739FE" w:rsidRPr="009D1449">
        <w:t>данная надпись создается в виде ссылке, при нажатии на которую предоставляется возможность перейти в раздел, содержащий следующую информацию:</w:t>
      </w:r>
    </w:p>
    <w:p w:rsidR="00B739FE" w:rsidRPr="009D1449" w:rsidRDefault="00B739FE" w:rsidP="00B739FE">
      <w:pPr>
        <w:ind w:firstLine="709"/>
      </w:pPr>
      <w:r w:rsidRPr="009D1449">
        <w:t>надпись крупным шрифтом:</w:t>
      </w:r>
    </w:p>
    <w:p w:rsidR="00B739FE" w:rsidRPr="009D1449" w:rsidRDefault="009D1449" w:rsidP="00B739FE">
      <w:pPr>
        <w:ind w:firstLine="709"/>
        <w:rPr>
          <w:b/>
        </w:rPr>
      </w:pPr>
      <w:r>
        <w:rPr>
          <w:b/>
        </w:rPr>
        <w:t>«</w:t>
      </w:r>
      <w:r w:rsidR="00B739FE" w:rsidRPr="009D1449">
        <w:rPr>
          <w:b/>
        </w:rPr>
        <w:t xml:space="preserve">10 января 2016 года вступил в силу </w:t>
      </w:r>
      <w:r w:rsidR="00B739FE" w:rsidRPr="00194C1F">
        <w:rPr>
          <w:b/>
          <w:u w:val="single"/>
        </w:rPr>
        <w:t xml:space="preserve">Федеральный закон от 13.07.2015 </w:t>
      </w:r>
      <w:r w:rsidRPr="00194C1F">
        <w:rPr>
          <w:b/>
          <w:u w:val="single"/>
        </w:rPr>
        <w:br/>
      </w:r>
      <w:r w:rsidR="00B739FE" w:rsidRPr="00194C1F">
        <w:rPr>
          <w:b/>
          <w:u w:val="single"/>
        </w:rPr>
        <w:t>№ 250-ФЗ</w:t>
      </w:r>
      <w:r w:rsidRPr="009D1449">
        <w:rPr>
          <w:b/>
        </w:rPr>
        <w:t>,</w:t>
      </w:r>
      <w:r>
        <w:rPr>
          <w:b/>
        </w:rPr>
        <w:t xml:space="preserve"> </w:t>
      </w:r>
      <w:r w:rsidRPr="009D1449">
        <w:t xml:space="preserve">(данная надпись создается в виде ссылки, предоставляющей возможность посмотреть или скачать </w:t>
      </w:r>
      <w:r>
        <w:t>текст данного федерального закона</w:t>
      </w:r>
      <w:r w:rsidRPr="009D1449">
        <w:t>)</w:t>
      </w:r>
      <w:r w:rsidR="00B739FE" w:rsidRPr="009D1449">
        <w:rPr>
          <w:b/>
        </w:rPr>
        <w:t xml:space="preserve"> который наделил ФАС России полномочиями по рассмотрению жалоб в отношении государственных органов, муниципальных образований и организаций, осуществляющих эксплуатацию сетей инженерно-технического обеспечения, за несоблюдение исчерпывающих перечней процедур в сферах строительства.</w:t>
      </w:r>
    </w:p>
    <w:p w:rsidR="00B739FE" w:rsidRPr="009D1449" w:rsidRDefault="00B739FE" w:rsidP="00B739FE">
      <w:pPr>
        <w:ind w:firstLine="709"/>
        <w:rPr>
          <w:b/>
        </w:rPr>
      </w:pPr>
      <w:r w:rsidRPr="009D1449">
        <w:rPr>
          <w:b/>
        </w:rPr>
        <w:t>С жалобой в ФАС России смогут обратиться юридические лица не позднее 3 месяцев с момента совершения обжалуемого действия. Обращение рассматривается в семидневный срок. В случае подтверждения нарушения регулятором будет выдано обязательное для исполнения предписание для устранения этого нарушения.</w:t>
      </w:r>
    </w:p>
    <w:p w:rsidR="00B739FE" w:rsidRPr="009D1449" w:rsidRDefault="00B739FE" w:rsidP="00B739FE">
      <w:pPr>
        <w:ind w:firstLine="709"/>
        <w:rPr>
          <w:b/>
        </w:rPr>
      </w:pPr>
      <w:r w:rsidRPr="009D1449">
        <w:rPr>
          <w:b/>
        </w:rPr>
        <w:t>Обжалованию подлежат нарушение установленных сроков осуществления процедуры, включенной в исчерпывающий перечень процедур в соответствующей сфере строительства, а также предъявление требования осуществить процедуру, не включенную в исчерпывающий перечень процедур в соответствующей сфере строительства, если обжалуются действия (бездействие) органов власти.</w:t>
      </w:r>
    </w:p>
    <w:p w:rsidR="00B739FE" w:rsidRPr="009D1449" w:rsidRDefault="00B739FE" w:rsidP="00B739FE">
      <w:pPr>
        <w:ind w:firstLine="709"/>
        <w:rPr>
          <w:b/>
        </w:rPr>
      </w:pPr>
      <w:r w:rsidRPr="009D1449">
        <w:rPr>
          <w:b/>
        </w:rPr>
        <w:t xml:space="preserve">При обжаловании действий (бездействия) организаций, осуществляющих эксплуатацию сетей, перечень оснований для обращения </w:t>
      </w:r>
      <w:proofErr w:type="gramStart"/>
      <w:r w:rsidRPr="009D1449">
        <w:rPr>
          <w:b/>
        </w:rPr>
        <w:t>в антимонопольный орган</w:t>
      </w:r>
      <w:proofErr w:type="gramEnd"/>
      <w:r w:rsidRPr="009D1449">
        <w:rPr>
          <w:b/>
        </w:rPr>
        <w:t xml:space="preserve"> следующий:</w:t>
      </w:r>
    </w:p>
    <w:p w:rsidR="00B739FE" w:rsidRPr="009D1449" w:rsidRDefault="00B739FE" w:rsidP="009D1449">
      <w:pPr>
        <w:pStyle w:val="ac"/>
        <w:numPr>
          <w:ilvl w:val="0"/>
          <w:numId w:val="1"/>
        </w:numPr>
        <w:ind w:left="0" w:firstLine="709"/>
        <w:rPr>
          <w:b/>
        </w:rPr>
      </w:pPr>
      <w:r w:rsidRPr="009D1449">
        <w:rPr>
          <w:b/>
        </w:rPr>
        <w:t>незаконный отказ в приеме документов, заявлений;</w:t>
      </w:r>
    </w:p>
    <w:p w:rsidR="00B739FE" w:rsidRPr="009D1449" w:rsidRDefault="00B739FE" w:rsidP="009D1449">
      <w:pPr>
        <w:pStyle w:val="ac"/>
        <w:numPr>
          <w:ilvl w:val="0"/>
          <w:numId w:val="1"/>
        </w:numPr>
        <w:ind w:left="0" w:firstLine="709"/>
        <w:rPr>
          <w:b/>
        </w:rPr>
      </w:pPr>
      <w:r w:rsidRPr="009D1449">
        <w:rPr>
          <w:b/>
        </w:rPr>
        <w:t>предъявление к лицу, подавшему жалобу, документам и информации требований, не установленных федеральными законами, иными нормативными правовыми актами Российской Федерации, нормативными правовыми актами субъектов Российской Федерации;</w:t>
      </w:r>
    </w:p>
    <w:p w:rsidR="00B739FE" w:rsidRPr="009D1449" w:rsidRDefault="00B739FE" w:rsidP="009D1449">
      <w:pPr>
        <w:pStyle w:val="ac"/>
        <w:numPr>
          <w:ilvl w:val="0"/>
          <w:numId w:val="1"/>
        </w:numPr>
        <w:ind w:left="0" w:firstLine="709"/>
        <w:rPr>
          <w:b/>
        </w:rPr>
      </w:pPr>
      <w:r w:rsidRPr="009D1449">
        <w:rPr>
          <w:b/>
        </w:rPr>
        <w:t>нарушение установленных сроков осуществления процедуры, включенной в исчерпывающий перечень процедур в соответствующей сфере строительства;</w:t>
      </w:r>
    </w:p>
    <w:p w:rsidR="00B739FE" w:rsidRPr="009D1449" w:rsidRDefault="00B739FE" w:rsidP="00B739FE">
      <w:pPr>
        <w:ind w:firstLine="709"/>
        <w:rPr>
          <w:b/>
        </w:rPr>
      </w:pPr>
      <w:r w:rsidRPr="009D1449">
        <w:rPr>
          <w:b/>
        </w:rPr>
        <w:t>предъявление требования осуществить процедуру, не включенную в исчерпывающий перечень процедур в соответствующей сфере строительства</w:t>
      </w:r>
      <w:r w:rsidR="00B4075F" w:rsidRPr="009D1449">
        <w:rPr>
          <w:b/>
        </w:rPr>
        <w:t>.</w:t>
      </w:r>
      <w:r w:rsidR="009D1449">
        <w:rPr>
          <w:b/>
        </w:rPr>
        <w:t>»</w:t>
      </w:r>
    </w:p>
    <w:p w:rsidR="00B4075F" w:rsidRPr="009D1449" w:rsidRDefault="00741C72" w:rsidP="00B4075F">
      <w:pPr>
        <w:ind w:firstLine="708"/>
      </w:pPr>
      <w:r>
        <w:t>П</w:t>
      </w:r>
      <w:r w:rsidR="00B4075F" w:rsidRPr="009D1449">
        <w:t>о согласованию с территориальным органом ФАС России в данном разделе представляется целесообразным разместить ссылку на шаблоны жалоб, которые размещены на официальном сайте ФАС России  (</w:t>
      </w:r>
      <w:hyperlink r:id="rId8" w:history="1">
        <w:r w:rsidRPr="00924DF8">
          <w:rPr>
            <w:rStyle w:val="a3"/>
          </w:rPr>
          <w:t>http://fas.gov.ru/contacts /requests/obrazczyi-dokumentov/trebovaniya-k-zayavleniya-o-narushenii-zakonodatelstva-o-gradostroitelnoj-deyatelnosti.html</w:t>
        </w:r>
      </w:hyperlink>
      <w:r w:rsidR="00B4075F" w:rsidRPr="009D1449">
        <w:t>) с соответствующими комментариями.</w:t>
      </w:r>
    </w:p>
    <w:p w:rsidR="00CE176B" w:rsidRPr="009D1449" w:rsidRDefault="00B74BFB" w:rsidP="00CE176B">
      <w:pPr>
        <w:ind w:firstLine="709"/>
      </w:pPr>
      <w:r w:rsidRPr="009D1449">
        <w:lastRenderedPageBreak/>
        <w:t>2</w:t>
      </w:r>
      <w:r w:rsidR="007715D1" w:rsidRPr="009D1449">
        <w:t xml:space="preserve">) Также в разделе </w:t>
      </w:r>
      <w:r w:rsidR="00174B06" w:rsidRPr="009D1449">
        <w:rPr>
          <w:b/>
        </w:rPr>
        <w:t>«Информация для застройщика</w:t>
      </w:r>
      <w:r w:rsidR="00174B06" w:rsidRPr="009D1449">
        <w:t xml:space="preserve">» </w:t>
      </w:r>
      <w:r w:rsidR="007715D1" w:rsidRPr="009D1449">
        <w:t xml:space="preserve">рекомендуется разместить </w:t>
      </w:r>
      <w:r w:rsidR="00CE176B" w:rsidRPr="009D1449">
        <w:t xml:space="preserve">следующие </w:t>
      </w:r>
      <w:r w:rsidR="00B4075F" w:rsidRPr="009D1449">
        <w:t>ссылки на документы с возможностью скачать или посмотреть:</w:t>
      </w:r>
    </w:p>
    <w:p w:rsidR="00361321" w:rsidRPr="009D1449" w:rsidRDefault="009D1449" w:rsidP="00FD289B">
      <w:pPr>
        <w:pStyle w:val="ac"/>
        <w:widowControl w:val="0"/>
        <w:ind w:left="0" w:firstLine="709"/>
      </w:pPr>
      <w:r w:rsidRPr="009D1449">
        <w:rPr>
          <w:b/>
        </w:rPr>
        <w:t xml:space="preserve"> </w:t>
      </w:r>
      <w:r w:rsidR="00FD289B" w:rsidRPr="009D1449">
        <w:rPr>
          <w:b/>
        </w:rPr>
        <w:t>«</w:t>
      </w:r>
      <w:r w:rsidR="00FD289B" w:rsidRPr="00194C1F">
        <w:rPr>
          <w:b/>
          <w:u w:val="single"/>
        </w:rPr>
        <w:t>Р</w:t>
      </w:r>
      <w:r w:rsidR="00361321" w:rsidRPr="00194C1F">
        <w:rPr>
          <w:b/>
          <w:u w:val="single"/>
        </w:rPr>
        <w:t xml:space="preserve">еестр описаний процедур, включенных в раздел </w:t>
      </w:r>
      <w:r w:rsidR="00361321" w:rsidRPr="00194C1F">
        <w:rPr>
          <w:b/>
          <w:u w:val="single"/>
          <w:lang w:val="en-US"/>
        </w:rPr>
        <w:t>I</w:t>
      </w:r>
      <w:r w:rsidR="00361321" w:rsidRPr="00194C1F">
        <w:rPr>
          <w:b/>
          <w:u w:val="single"/>
        </w:rPr>
        <w:t xml:space="preserve"> </w:t>
      </w:r>
      <w:r w:rsidR="00FD289B" w:rsidRPr="00194C1F">
        <w:rPr>
          <w:b/>
          <w:u w:val="single"/>
        </w:rPr>
        <w:t>Исчерпывающего перечня (процедуры, предусмотренные нормативными правовыми актами Российской Федерации)</w:t>
      </w:r>
      <w:r w:rsidR="00FD289B" w:rsidRPr="009D1449">
        <w:rPr>
          <w:b/>
        </w:rPr>
        <w:t>»</w:t>
      </w:r>
      <w:r w:rsidR="003537AE" w:rsidRPr="009D1449">
        <w:t xml:space="preserve"> </w:t>
      </w:r>
      <w:r w:rsidR="00FD289B" w:rsidRPr="009D1449">
        <w:t xml:space="preserve">- при нажатии на данную ссылку </w:t>
      </w:r>
      <w:bookmarkStart w:id="0" w:name="_GoBack"/>
      <w:bookmarkEnd w:id="0"/>
      <w:r w:rsidR="00FD289B" w:rsidRPr="009D1449">
        <w:t xml:space="preserve">предусмотреть возможность переадресации на интернет-страницу </w:t>
      </w:r>
      <w:r w:rsidR="003537AE" w:rsidRPr="009D1449">
        <w:t>официальн</w:t>
      </w:r>
      <w:r w:rsidR="00FD289B" w:rsidRPr="009D1449">
        <w:t>ого сайта</w:t>
      </w:r>
      <w:r w:rsidR="003537AE" w:rsidRPr="009D1449">
        <w:t xml:space="preserve"> Минстроя России</w:t>
      </w:r>
      <w:r w:rsidR="00FD289B" w:rsidRPr="009D1449">
        <w:t>, где размещен указанный реестр</w:t>
      </w:r>
      <w:r w:rsidR="00CE176B" w:rsidRPr="009D1449">
        <w:t xml:space="preserve"> (</w:t>
      </w:r>
      <w:hyperlink r:id="rId9" w:history="1">
        <w:r w:rsidR="00741C72" w:rsidRPr="00924DF8">
          <w:rPr>
            <w:rStyle w:val="a3"/>
          </w:rPr>
          <w:t>http://www.minstroyrf.ru/docs/2222/</w:t>
        </w:r>
      </w:hyperlink>
      <w:r w:rsidR="00CE176B" w:rsidRPr="009D1449">
        <w:t>)</w:t>
      </w:r>
      <w:r w:rsidR="0024722B" w:rsidRPr="009D1449">
        <w:t>;</w:t>
      </w:r>
    </w:p>
    <w:p w:rsidR="0024722B" w:rsidRPr="009D1449" w:rsidRDefault="00FD289B" w:rsidP="00FD289B">
      <w:pPr>
        <w:pStyle w:val="ac"/>
        <w:widowControl w:val="0"/>
        <w:ind w:left="0" w:firstLine="709"/>
      </w:pPr>
      <w:r w:rsidRPr="009D1449">
        <w:rPr>
          <w:b/>
        </w:rPr>
        <w:t>«</w:t>
      </w:r>
      <w:r w:rsidRPr="00194C1F">
        <w:rPr>
          <w:b/>
          <w:u w:val="single"/>
        </w:rPr>
        <w:t>Р</w:t>
      </w:r>
      <w:r w:rsidR="0024722B" w:rsidRPr="00194C1F">
        <w:rPr>
          <w:b/>
          <w:u w:val="single"/>
        </w:rPr>
        <w:t xml:space="preserve">еестр </w:t>
      </w:r>
      <w:r w:rsidR="00B71E1B" w:rsidRPr="00194C1F">
        <w:rPr>
          <w:b/>
          <w:u w:val="single"/>
        </w:rPr>
        <w:t xml:space="preserve">описаний процедур, включенных в раздел </w:t>
      </w:r>
      <w:r w:rsidR="00B71E1B" w:rsidRPr="00194C1F">
        <w:rPr>
          <w:b/>
          <w:u w:val="single"/>
          <w:lang w:val="en-US"/>
        </w:rPr>
        <w:t>II</w:t>
      </w:r>
      <w:r w:rsidR="00B71E1B" w:rsidRPr="00194C1F">
        <w:rPr>
          <w:b/>
          <w:u w:val="single"/>
        </w:rPr>
        <w:t xml:space="preserve"> исчерпывающего перечня процедур в сфере жилищного строительства (</w:t>
      </w:r>
      <w:r w:rsidRPr="00194C1F">
        <w:rPr>
          <w:b/>
          <w:u w:val="single"/>
        </w:rPr>
        <w:t xml:space="preserve">процедуры, связанные с особенностями осуществления градостроительной деятельности на территории </w:t>
      </w:r>
      <w:r w:rsidRPr="00194C1F">
        <w:rPr>
          <w:b/>
          <w:i/>
          <w:u w:val="single"/>
        </w:rPr>
        <w:t>указывается наименование субъекта Российской Федерации</w:t>
      </w:r>
      <w:r w:rsidRPr="00194C1F">
        <w:rPr>
          <w:b/>
          <w:u w:val="single"/>
        </w:rPr>
        <w:t xml:space="preserve"> и территориях муниципальных образований</w:t>
      </w:r>
      <w:r w:rsidR="00B71E1B" w:rsidRPr="00194C1F">
        <w:rPr>
          <w:b/>
          <w:u w:val="single"/>
        </w:rPr>
        <w:t>)</w:t>
      </w:r>
      <w:r w:rsidRPr="009D1449">
        <w:rPr>
          <w:b/>
        </w:rPr>
        <w:t>»</w:t>
      </w:r>
      <w:r w:rsidR="003537AE" w:rsidRPr="009D1449">
        <w:t>;</w:t>
      </w:r>
    </w:p>
    <w:p w:rsidR="009D1449" w:rsidRPr="009D1449" w:rsidRDefault="009D1449" w:rsidP="009D1449">
      <w:pPr>
        <w:pStyle w:val="ac"/>
        <w:widowControl w:val="0"/>
        <w:ind w:left="0" w:firstLine="709"/>
      </w:pPr>
      <w:r w:rsidRPr="009D1449">
        <w:rPr>
          <w:b/>
        </w:rPr>
        <w:t>«</w:t>
      </w:r>
      <w:r w:rsidRPr="00194C1F">
        <w:rPr>
          <w:b/>
          <w:u w:val="single"/>
        </w:rPr>
        <w:t>Методические указания Минстроя России о приведении нормативных правовых актов в соответствие с исчерпывающим перечнем процедур в сфере жилищного строительства</w:t>
      </w:r>
      <w:r w:rsidRPr="009D1449">
        <w:rPr>
          <w:b/>
        </w:rPr>
        <w:t>»</w:t>
      </w:r>
      <w:r w:rsidRPr="009D1449">
        <w:rPr>
          <w:rStyle w:val="af"/>
        </w:rPr>
        <w:footnoteReference w:id="1"/>
      </w:r>
      <w:r>
        <w:t>.</w:t>
      </w:r>
    </w:p>
    <w:p w:rsidR="001A2E21" w:rsidRPr="009D1449" w:rsidRDefault="003537AE" w:rsidP="00194C1F">
      <w:r w:rsidRPr="009D1449">
        <w:tab/>
      </w:r>
    </w:p>
    <w:p w:rsidR="00910305" w:rsidRDefault="00910305" w:rsidP="002A2B0C">
      <w:pPr>
        <w:ind w:firstLine="709"/>
      </w:pPr>
    </w:p>
    <w:sectPr w:rsidR="00910305" w:rsidSect="00FD289B">
      <w:headerReference w:type="default" r:id="rId10"/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DA" w:rsidRDefault="002E0CDA" w:rsidP="001A2E21">
      <w:r>
        <w:separator/>
      </w:r>
    </w:p>
  </w:endnote>
  <w:endnote w:type="continuationSeparator" w:id="0">
    <w:p w:rsidR="002E0CDA" w:rsidRDefault="002E0CDA" w:rsidP="001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DA" w:rsidRDefault="002E0CDA" w:rsidP="001A2E21">
      <w:r>
        <w:separator/>
      </w:r>
    </w:p>
  </w:footnote>
  <w:footnote w:type="continuationSeparator" w:id="0">
    <w:p w:rsidR="002E0CDA" w:rsidRDefault="002E0CDA" w:rsidP="001A2E21">
      <w:r>
        <w:continuationSeparator/>
      </w:r>
    </w:p>
  </w:footnote>
  <w:footnote w:id="1">
    <w:p w:rsidR="009D1449" w:rsidRDefault="009D1449" w:rsidP="009D1449">
      <w:pPr>
        <w:pStyle w:val="ad"/>
        <w:jc w:val="left"/>
      </w:pPr>
      <w:r>
        <w:rPr>
          <w:rStyle w:val="af"/>
        </w:rPr>
        <w:footnoteRef/>
      </w:r>
      <w:r>
        <w:t xml:space="preserve"> письмо</w:t>
      </w:r>
      <w:r w:rsidRPr="002746C4">
        <w:t xml:space="preserve"> Минстроя России от 02.02.2015 № 2233-НА/06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377515"/>
      <w:docPartObj>
        <w:docPartGallery w:val="Page Numbers (Top of Page)"/>
        <w:docPartUnique/>
      </w:docPartObj>
    </w:sdtPr>
    <w:sdtEndPr/>
    <w:sdtContent>
      <w:p w:rsidR="001A2E21" w:rsidRDefault="001A2E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E2F">
          <w:rPr>
            <w:noProof/>
          </w:rPr>
          <w:t>3</w:t>
        </w:r>
        <w:r>
          <w:fldChar w:fldCharType="end"/>
        </w:r>
      </w:p>
    </w:sdtContent>
  </w:sdt>
  <w:p w:rsidR="001A2E21" w:rsidRDefault="001A2E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411"/>
    <w:multiLevelType w:val="hybridMultilevel"/>
    <w:tmpl w:val="C8343118"/>
    <w:lvl w:ilvl="0" w:tplc="36E0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8C"/>
    <w:rsid w:val="00060D5E"/>
    <w:rsid w:val="00061CA0"/>
    <w:rsid w:val="00064E68"/>
    <w:rsid w:val="00094E7C"/>
    <w:rsid w:val="000C43F7"/>
    <w:rsid w:val="001054F0"/>
    <w:rsid w:val="001358C0"/>
    <w:rsid w:val="0014123A"/>
    <w:rsid w:val="00145580"/>
    <w:rsid w:val="00174B06"/>
    <w:rsid w:val="00194C1F"/>
    <w:rsid w:val="001A2115"/>
    <w:rsid w:val="001A2B63"/>
    <w:rsid w:val="001A2E21"/>
    <w:rsid w:val="001D2756"/>
    <w:rsid w:val="00206269"/>
    <w:rsid w:val="0024722B"/>
    <w:rsid w:val="00252AAB"/>
    <w:rsid w:val="00255EBD"/>
    <w:rsid w:val="00264215"/>
    <w:rsid w:val="00267ED8"/>
    <w:rsid w:val="002746C4"/>
    <w:rsid w:val="00293579"/>
    <w:rsid w:val="0029764E"/>
    <w:rsid w:val="002A2B0C"/>
    <w:rsid w:val="002A47D4"/>
    <w:rsid w:val="002C0562"/>
    <w:rsid w:val="002E0753"/>
    <w:rsid w:val="002E0CDA"/>
    <w:rsid w:val="00307669"/>
    <w:rsid w:val="003336D6"/>
    <w:rsid w:val="003537AE"/>
    <w:rsid w:val="00356AD2"/>
    <w:rsid w:val="00361321"/>
    <w:rsid w:val="00386E1E"/>
    <w:rsid w:val="003B0349"/>
    <w:rsid w:val="003D3D36"/>
    <w:rsid w:val="003E2E95"/>
    <w:rsid w:val="004963A5"/>
    <w:rsid w:val="0049737A"/>
    <w:rsid w:val="00525DA1"/>
    <w:rsid w:val="00573A25"/>
    <w:rsid w:val="00591ACF"/>
    <w:rsid w:val="00592666"/>
    <w:rsid w:val="005F1400"/>
    <w:rsid w:val="006A626D"/>
    <w:rsid w:val="006D1512"/>
    <w:rsid w:val="006E0666"/>
    <w:rsid w:val="006E4913"/>
    <w:rsid w:val="00721879"/>
    <w:rsid w:val="0072258C"/>
    <w:rsid w:val="00741C72"/>
    <w:rsid w:val="00761757"/>
    <w:rsid w:val="00762B2B"/>
    <w:rsid w:val="007715D1"/>
    <w:rsid w:val="007E5384"/>
    <w:rsid w:val="007F5DDF"/>
    <w:rsid w:val="00825B6F"/>
    <w:rsid w:val="008745DC"/>
    <w:rsid w:val="008821CA"/>
    <w:rsid w:val="008E0665"/>
    <w:rsid w:val="008E65BD"/>
    <w:rsid w:val="008F7FEC"/>
    <w:rsid w:val="00904289"/>
    <w:rsid w:val="00910305"/>
    <w:rsid w:val="00937E2F"/>
    <w:rsid w:val="009402C4"/>
    <w:rsid w:val="00976DD7"/>
    <w:rsid w:val="009C0CD1"/>
    <w:rsid w:val="009D1449"/>
    <w:rsid w:val="009F0490"/>
    <w:rsid w:val="00A34D13"/>
    <w:rsid w:val="00A60999"/>
    <w:rsid w:val="00A84F00"/>
    <w:rsid w:val="00A86103"/>
    <w:rsid w:val="00AA4445"/>
    <w:rsid w:val="00B16342"/>
    <w:rsid w:val="00B4075F"/>
    <w:rsid w:val="00B71E1B"/>
    <w:rsid w:val="00B739FE"/>
    <w:rsid w:val="00B74BFB"/>
    <w:rsid w:val="00BC5510"/>
    <w:rsid w:val="00BF56F1"/>
    <w:rsid w:val="00C0136A"/>
    <w:rsid w:val="00C6209C"/>
    <w:rsid w:val="00C761CC"/>
    <w:rsid w:val="00CC26B8"/>
    <w:rsid w:val="00CE176B"/>
    <w:rsid w:val="00CF2F42"/>
    <w:rsid w:val="00D3406E"/>
    <w:rsid w:val="00D515ED"/>
    <w:rsid w:val="00D621CC"/>
    <w:rsid w:val="00DA1F3A"/>
    <w:rsid w:val="00E37F37"/>
    <w:rsid w:val="00E66112"/>
    <w:rsid w:val="00E80736"/>
    <w:rsid w:val="00EA193D"/>
    <w:rsid w:val="00EB2559"/>
    <w:rsid w:val="00EC57BA"/>
    <w:rsid w:val="00EC621B"/>
    <w:rsid w:val="00ED4B75"/>
    <w:rsid w:val="00EF289F"/>
    <w:rsid w:val="00F25555"/>
    <w:rsid w:val="00F37729"/>
    <w:rsid w:val="00FC67D9"/>
    <w:rsid w:val="00FD289B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5AD89-3590-4279-B916-6FF367E3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89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2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E21"/>
  </w:style>
  <w:style w:type="paragraph" w:styleId="a6">
    <w:name w:val="footer"/>
    <w:basedOn w:val="a"/>
    <w:link w:val="a7"/>
    <w:uiPriority w:val="99"/>
    <w:unhideWhenUsed/>
    <w:rsid w:val="001A2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E21"/>
  </w:style>
  <w:style w:type="table" w:styleId="a8">
    <w:name w:val="Table Grid"/>
    <w:basedOn w:val="a1"/>
    <w:uiPriority w:val="39"/>
    <w:rsid w:val="001A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2E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2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537A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358C0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B4075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075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0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.gov.ru/contacts%20/requests/obrazczyi-dokumentov/trebovaniya-k-zayavleniya-o-narushenii-zakonodatelstva-o-gradostroitelnoj-deyatelnos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stroyrf.ru/docs/22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B685-257A-4802-8CD8-A9D3D2FA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 Андрей Николаевич</dc:creator>
  <cp:keywords/>
  <dc:description/>
  <cp:lastModifiedBy>Иванов Максим Александрович</cp:lastModifiedBy>
  <cp:revision>3</cp:revision>
  <cp:lastPrinted>2016-12-07T09:13:00Z</cp:lastPrinted>
  <dcterms:created xsi:type="dcterms:W3CDTF">2016-12-07T13:47:00Z</dcterms:created>
  <dcterms:modified xsi:type="dcterms:W3CDTF">2016-12-07T14:35:00Z</dcterms:modified>
</cp:coreProperties>
</file>